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CC3F" w14:textId="77777777" w:rsidR="00775240" w:rsidRDefault="00775240" w:rsidP="007752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Roxburgh &amp; Berwickshire CAB</w:t>
      </w:r>
    </w:p>
    <w:p w14:paraId="7D2CDA6F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Job title</w:t>
      </w:r>
    </w:p>
    <w:p w14:paraId="3A1E19FE" w14:textId="53A672DC" w:rsidR="00775240" w:rsidRDefault="00775240" w:rsidP="00EF511A">
      <w:pPr>
        <w:jc w:val="center"/>
      </w:pPr>
      <w:r w:rsidRPr="00A8023F">
        <w:rPr>
          <w:rFonts w:ascii="Tahoma" w:hAnsi="Tahoma" w:cs="Tahoma"/>
          <w:b/>
        </w:rPr>
        <w:t>Money Advi</w:t>
      </w:r>
      <w:r w:rsidR="006B6510">
        <w:rPr>
          <w:rFonts w:ascii="Tahoma" w:hAnsi="Tahoma" w:cs="Tahoma"/>
          <w:b/>
        </w:rPr>
        <w:t>s</w:t>
      </w:r>
      <w:r w:rsidR="009C18F9">
        <w:rPr>
          <w:rFonts w:ascii="Tahoma" w:hAnsi="Tahoma" w:cs="Tahoma"/>
          <w:b/>
        </w:rPr>
        <w:t>e</w:t>
      </w:r>
      <w:r w:rsidR="006B6510">
        <w:rPr>
          <w:rFonts w:ascii="Tahoma" w:hAnsi="Tahoma" w:cs="Tahoma"/>
          <w:b/>
        </w:rPr>
        <w:t>r</w:t>
      </w:r>
    </w:p>
    <w:p w14:paraId="633FF1A3" w14:textId="1EDA5C92" w:rsid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Employer</w:t>
      </w:r>
    </w:p>
    <w:p w14:paraId="1C2D0927" w14:textId="3D361275" w:rsidR="006B6510" w:rsidRPr="006B6510" w:rsidRDefault="006B6510" w:rsidP="006B651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Roxburgh &amp; Berwickshire CAB</w:t>
      </w:r>
    </w:p>
    <w:p w14:paraId="73E2B09F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Closing date</w:t>
      </w:r>
    </w:p>
    <w:p w14:paraId="1ED8FF86" w14:textId="1932E06C" w:rsidR="00041BF6" w:rsidRDefault="00775240" w:rsidP="00EF511A">
      <w:pPr>
        <w:jc w:val="center"/>
      </w:pPr>
      <w:r>
        <w:t>Mon</w:t>
      </w:r>
      <w:r w:rsidR="00041BF6">
        <w:t>day 1</w:t>
      </w:r>
      <w:r>
        <w:t>6</w:t>
      </w:r>
      <w:r w:rsidR="00041BF6" w:rsidRPr="00041BF6">
        <w:rPr>
          <w:vertAlign w:val="superscript"/>
        </w:rPr>
        <w:t>th</w:t>
      </w:r>
      <w:r w:rsidR="00041BF6">
        <w:t xml:space="preserve"> </w:t>
      </w:r>
      <w:r>
        <w:t>December</w:t>
      </w:r>
      <w:r w:rsidR="00041BF6">
        <w:t xml:space="preserve"> 2024</w:t>
      </w:r>
      <w:r w:rsidR="006B6510">
        <w:t xml:space="preserve"> – 10am</w:t>
      </w:r>
    </w:p>
    <w:p w14:paraId="5CEFC5DC" w14:textId="3FA29137" w:rsidR="006B6510" w:rsidRPr="006B6510" w:rsidRDefault="006B6510" w:rsidP="00EF511A">
      <w:pPr>
        <w:jc w:val="center"/>
        <w:rPr>
          <w:b/>
          <w:bCs/>
        </w:rPr>
      </w:pPr>
      <w:r w:rsidRPr="006B6510">
        <w:rPr>
          <w:b/>
          <w:bCs/>
        </w:rPr>
        <w:t>Interviews</w:t>
      </w:r>
    </w:p>
    <w:p w14:paraId="3AD721A8" w14:textId="440D15C6" w:rsidR="006B6510" w:rsidRDefault="006B6510" w:rsidP="006B6510">
      <w:pPr>
        <w:jc w:val="center"/>
      </w:pPr>
      <w:r>
        <w:t>Wednesday 18</w:t>
      </w:r>
      <w:r w:rsidRPr="00041BF6">
        <w:rPr>
          <w:vertAlign w:val="superscript"/>
        </w:rPr>
        <w:t>th</w:t>
      </w:r>
      <w:r>
        <w:t xml:space="preserve"> December 2024</w:t>
      </w:r>
    </w:p>
    <w:p w14:paraId="17944F45" w14:textId="47A4F85E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Location</w:t>
      </w:r>
    </w:p>
    <w:p w14:paraId="2FB1D4D9" w14:textId="753C9D0F" w:rsidR="00EF511A" w:rsidRPr="00EF511A" w:rsidRDefault="00775240" w:rsidP="00EF511A">
      <w:pPr>
        <w:jc w:val="center"/>
      </w:pPr>
      <w:r>
        <w:t>Duns/Kelso</w:t>
      </w:r>
    </w:p>
    <w:p w14:paraId="543F46F2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Hours per week</w:t>
      </w:r>
    </w:p>
    <w:p w14:paraId="1A91A202" w14:textId="65FED372" w:rsidR="00EF511A" w:rsidRPr="00EF511A" w:rsidRDefault="00EF511A" w:rsidP="00EF511A">
      <w:pPr>
        <w:jc w:val="center"/>
      </w:pPr>
      <w:r w:rsidRPr="00EF511A">
        <w:t>2</w:t>
      </w:r>
      <w:r w:rsidR="00775240">
        <w:t>7-30 Hours (Optional range)</w:t>
      </w:r>
    </w:p>
    <w:p w14:paraId="6000F660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Type of contract</w:t>
      </w:r>
    </w:p>
    <w:p w14:paraId="1FF89DF0" w14:textId="77777777" w:rsidR="00EF511A" w:rsidRPr="00EF511A" w:rsidRDefault="00EF511A" w:rsidP="00EF511A">
      <w:pPr>
        <w:jc w:val="center"/>
      </w:pPr>
      <w:r w:rsidRPr="00EF511A">
        <w:t>Permanent</w:t>
      </w:r>
    </w:p>
    <w:p w14:paraId="1FCFCA98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Salary</w:t>
      </w:r>
    </w:p>
    <w:p w14:paraId="019BEADC" w14:textId="39D1BBD0" w:rsidR="00EF511A" w:rsidRPr="00EF511A" w:rsidRDefault="00EF511A" w:rsidP="00EF511A">
      <w:pPr>
        <w:jc w:val="center"/>
      </w:pPr>
      <w:r w:rsidRPr="00EF511A">
        <w:t>£</w:t>
      </w:r>
      <w:r w:rsidR="006B6510">
        <w:t xml:space="preserve">31,267 </w:t>
      </w:r>
      <w:r w:rsidRPr="00EF511A">
        <w:t>per annum (pro rata</w:t>
      </w:r>
      <w:r w:rsidR="006B6510">
        <w:t>)</w:t>
      </w:r>
    </w:p>
    <w:p w14:paraId="37EE6BF8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About the job</w:t>
      </w:r>
    </w:p>
    <w:p w14:paraId="50B0DCDD" w14:textId="60BC0125" w:rsidR="00EF511A" w:rsidRPr="00EF511A" w:rsidRDefault="00775240" w:rsidP="00EF511A">
      <w:pPr>
        <w:jc w:val="center"/>
      </w:pPr>
      <w:r>
        <w:t>Roxburgh and Berwickshire</w:t>
      </w:r>
      <w:r w:rsidR="00EF511A" w:rsidRPr="00EF511A">
        <w:t xml:space="preserve"> Citizens Advice Bureau </w:t>
      </w:r>
      <w:r>
        <w:t>operates across Teviot, Berwickshire ad Cheviot areas of the Scottish Borders and</w:t>
      </w:r>
      <w:r w:rsidR="00EF511A" w:rsidRPr="00EF511A">
        <w:t xml:space="preserve"> is an independent and innovative organisation providing quality, holistic advice and support to local citizens.</w:t>
      </w:r>
    </w:p>
    <w:p w14:paraId="2C15E6F9" w14:textId="68E49486" w:rsidR="00EF511A" w:rsidRPr="00EF511A" w:rsidRDefault="00EF511A" w:rsidP="00EF511A">
      <w:pPr>
        <w:jc w:val="center"/>
      </w:pPr>
      <w:r w:rsidRPr="00EF511A">
        <w:t>We are looking for a</w:t>
      </w:r>
      <w:r w:rsidR="006B6510">
        <w:t xml:space="preserve">n enthusiastic and experienced </w:t>
      </w:r>
      <w:r w:rsidR="00775240">
        <w:t>Money Advi</w:t>
      </w:r>
      <w:r w:rsidR="006B6510">
        <w:t>s</w:t>
      </w:r>
      <w:r w:rsidR="009C18F9">
        <w:t>e</w:t>
      </w:r>
      <w:r w:rsidR="006B6510">
        <w:t>r, who has the relevant qualifications, to join</w:t>
      </w:r>
      <w:r w:rsidR="00D62FDC">
        <w:t xml:space="preserve"> our</w:t>
      </w:r>
      <w:r w:rsidR="006B6510">
        <w:t xml:space="preserve"> </w:t>
      </w:r>
      <w:r w:rsidR="00D62FDC">
        <w:t>warm and welcoming organisation</w:t>
      </w:r>
      <w:r w:rsidR="006B6510">
        <w:t xml:space="preserve"> in Roxburgh and Berwickshire.</w:t>
      </w:r>
    </w:p>
    <w:p w14:paraId="5F4AAC62" w14:textId="77777777" w:rsidR="00EF511A" w:rsidRPr="00EF511A" w:rsidRDefault="00EF511A" w:rsidP="00EF511A">
      <w:pPr>
        <w:jc w:val="center"/>
        <w:rPr>
          <w:b/>
          <w:bCs/>
        </w:rPr>
      </w:pPr>
      <w:r w:rsidRPr="00EF511A">
        <w:rPr>
          <w:b/>
          <w:bCs/>
        </w:rPr>
        <w:t>How to apply</w:t>
      </w:r>
    </w:p>
    <w:p w14:paraId="508797EE" w14:textId="1ADF4ECE" w:rsidR="00EF511A" w:rsidRDefault="00EF511A" w:rsidP="00EF511A">
      <w:pPr>
        <w:jc w:val="center"/>
      </w:pPr>
      <w:r w:rsidRPr="00EF511A">
        <w:t xml:space="preserve">Completed applications should be returned </w:t>
      </w:r>
      <w:r w:rsidR="00775240">
        <w:t>to:</w:t>
      </w:r>
    </w:p>
    <w:p w14:paraId="507738B2" w14:textId="08C6D7B0" w:rsidR="00775240" w:rsidRDefault="00775240" w:rsidP="00EF511A">
      <w:pPr>
        <w:jc w:val="center"/>
      </w:pPr>
      <w:hyperlink r:id="rId4" w:history="1">
        <w:r w:rsidRPr="00454751">
          <w:rPr>
            <w:rStyle w:val="Hyperlink"/>
            <w:rFonts w:cs="Calibri"/>
            <w:lang w:eastAsia="en-GB"/>
            <w14:ligatures w14:val="none"/>
          </w:rPr>
          <w:t>Bridie.Ashrowan@roxburghcab.casonline.org.uk</w:t>
        </w:r>
      </w:hyperlink>
    </w:p>
    <w:p w14:paraId="18AB8070" w14:textId="77777777" w:rsidR="00775240" w:rsidRPr="00EF511A" w:rsidRDefault="00775240" w:rsidP="00EF511A">
      <w:pPr>
        <w:jc w:val="center"/>
      </w:pPr>
    </w:p>
    <w:p w14:paraId="10360342" w14:textId="77777777" w:rsidR="001B4AB7" w:rsidRDefault="001B4AB7" w:rsidP="00EF511A">
      <w:pPr>
        <w:jc w:val="center"/>
      </w:pPr>
    </w:p>
    <w:sectPr w:rsidR="001B4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1A"/>
    <w:rsid w:val="00041BF6"/>
    <w:rsid w:val="001B4AB7"/>
    <w:rsid w:val="00337CD2"/>
    <w:rsid w:val="00672EE3"/>
    <w:rsid w:val="006B6510"/>
    <w:rsid w:val="00775240"/>
    <w:rsid w:val="009C18F9"/>
    <w:rsid w:val="00C6385A"/>
    <w:rsid w:val="00C8189A"/>
    <w:rsid w:val="00CC1C70"/>
    <w:rsid w:val="00D62FDC"/>
    <w:rsid w:val="00E237E3"/>
    <w:rsid w:val="00ED46A4"/>
    <w:rsid w:val="00EF511A"/>
    <w:rsid w:val="00F516BC"/>
    <w:rsid w:val="00F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DC01"/>
  <w15:chartTrackingRefBased/>
  <w15:docId w15:val="{0B531A0F-073C-4915-9474-0CA38192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1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51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98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266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460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5694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1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50466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2726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43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895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7774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8677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2629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6046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7789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30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280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6819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6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41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5852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28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7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25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6743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0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90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0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6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5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92457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9413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0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2632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4320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7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96598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587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07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309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953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1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40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23890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9797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0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8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946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0941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0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27753">
                                              <w:marLeft w:val="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8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6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90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2140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58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ie.Ashrowan@roxburghcab.cason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Ashrowan</dc:creator>
  <cp:keywords/>
  <dc:description/>
  <cp:lastModifiedBy>Bridie Ashrowan</cp:lastModifiedBy>
  <cp:revision>4</cp:revision>
  <dcterms:created xsi:type="dcterms:W3CDTF">2024-12-05T11:39:00Z</dcterms:created>
  <dcterms:modified xsi:type="dcterms:W3CDTF">2024-12-05T12:07:00Z</dcterms:modified>
</cp:coreProperties>
</file>